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ЭКОНОМИКА НЕДВИЖИМОСТИ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/>
          <w:sz w:val="24"/>
          <w:szCs w:val="24"/>
          <w:lang w:eastAsia="ru-RU"/>
        </w:rPr>
        <w:t>080100.62  Экономика</w:t>
      </w: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Профиль подготовки  - </w:t>
      </w:r>
      <w:r>
        <w:rPr>
          <w:rFonts w:ascii="Times New Roman" w:hAnsi="Times New Roman"/>
          <w:b/>
          <w:sz w:val="24"/>
          <w:szCs w:val="24"/>
          <w:lang w:eastAsia="ru-RU"/>
        </w:rPr>
        <w:t>экономика организации (предприятия)</w:t>
      </w: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(степень) - бакалавр.</w:t>
      </w:r>
    </w:p>
    <w:p w:rsidR="00E1364E" w:rsidRPr="00E1364E" w:rsidRDefault="000F62B3" w:rsidP="00E136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 - </w:t>
      </w:r>
      <w:r w:rsidR="00E1364E" w:rsidRPr="00E1364E">
        <w:rPr>
          <w:rFonts w:ascii="Times New Roman" w:hAnsi="Times New Roman"/>
          <w:b/>
          <w:sz w:val="24"/>
          <w:szCs w:val="24"/>
        </w:rPr>
        <w:t>очная, очно-заочная, заочная</w:t>
      </w:r>
    </w:p>
    <w:p w:rsidR="00E1364E" w:rsidRDefault="00E1364E" w:rsidP="00C15D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2B3" w:rsidRDefault="000F62B3" w:rsidP="00C15D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реализуется кафедрой </w:t>
      </w:r>
      <w:r w:rsidR="00E1364E" w:rsidRPr="009D2406">
        <w:rPr>
          <w:rFonts w:ascii="Times New Roman" w:hAnsi="Times New Roman"/>
          <w:b/>
          <w:sz w:val="24"/>
          <w:szCs w:val="24"/>
          <w:lang w:eastAsia="ru-RU"/>
        </w:rPr>
        <w:t>экономики и управления</w:t>
      </w:r>
    </w:p>
    <w:p w:rsidR="000F62B3" w:rsidRDefault="000F62B3"/>
    <w:p w:rsidR="000F62B3" w:rsidRDefault="000F62B3"/>
    <w:p w:rsidR="000F62B3" w:rsidRPr="00C475F9" w:rsidRDefault="000F62B3" w:rsidP="0006241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>1. ЦЕЛИ ОСВОЕНИЯ ДИСЦИПЛИНЫ</w:t>
      </w:r>
    </w:p>
    <w:p w:rsidR="000F62B3" w:rsidRPr="00C475F9" w:rsidRDefault="000F62B3" w:rsidP="0006241D">
      <w:pPr>
        <w:ind w:left="400"/>
        <w:rPr>
          <w:rFonts w:ascii="Times New Roman" w:hAnsi="Times New Roman"/>
          <w:sz w:val="24"/>
          <w:szCs w:val="24"/>
          <w:lang w:eastAsia="ru-RU"/>
        </w:rPr>
      </w:pP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C475F9">
        <w:rPr>
          <w:rFonts w:ascii="Times New Roman" w:hAnsi="Times New Roman"/>
          <w:sz w:val="24"/>
          <w:szCs w:val="24"/>
          <w:lang w:eastAsia="ru-RU"/>
        </w:rPr>
        <w:t xml:space="preserve"> освоения данной дисциплины является подготовка бакалавра к профессиональной деятельности в области менеджмента,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деятельности, формирование у студентов современных фундаментальных знаний в области оценки недвижимости.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C475F9"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  «Экономика недвижимости»: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изучение закономерностей развития оценки недвижимости в различных странах;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изучение особенностей экономики недвижимости, условий и предпосылок создания системы оценки недвижимости в России;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установление взаимосвязи оценки недвижимости с финансовым состоянием хозяйствующих субъектов;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освоение существующих методик оценки недвижимости затратным, сравнительным и доходным подходом;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изучение системы информационного обеспечения экономики недвижимости;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формирование современного представления об управлении недвижимостью хозяйствующих субъектов;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формирование представления о стратегии и тактике управления недвижимостью организации в современной рыночной экономике;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овладение современными методиками оценки эффективности принимаемых  решений в области оценки недвижимости;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анализ рынка недвижимости и его особенностей;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овладение основами оценки различных объектов, входящих в состав недвижимости предприятий и организаций;</w:t>
      </w:r>
    </w:p>
    <w:p w:rsidR="000F62B3" w:rsidRPr="00C475F9" w:rsidRDefault="000F62B3" w:rsidP="000624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 xml:space="preserve">овладение методологическими приемами оценки рыночной стоимости  оборудования согласно Международному Стандарту оценки имущества.       </w:t>
      </w:r>
    </w:p>
    <w:p w:rsidR="000F62B3" w:rsidRPr="00C475F9" w:rsidRDefault="000F62B3" w:rsidP="0006241D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62B3" w:rsidRPr="00C475F9" w:rsidRDefault="000F62B3" w:rsidP="0006241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 xml:space="preserve">2. МЕСТО ДИСЦИПЛИНЫ  В СТРУКТУРЕ ОСНОВНОЙ ОБРАЗОВАТЕЛЬНОЙ ПРОГРАММЫ ВЫСШЕГО ОБРАЗОВАНИЯ </w:t>
      </w:r>
    </w:p>
    <w:p w:rsidR="000F62B3" w:rsidRDefault="000F62B3" w:rsidP="0006241D">
      <w:pPr>
        <w:jc w:val="both"/>
        <w:rPr>
          <w:rFonts w:ascii="Times New Roman" w:hAnsi="Times New Roman"/>
          <w:sz w:val="24"/>
          <w:szCs w:val="24"/>
        </w:rPr>
      </w:pP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 xml:space="preserve">Трудоемкость дисциплины составляет 5 зачетных единиц (180 часов). Для очной формы обучения: аудиторных занятий – 80 часов, из них лекции –  40 часов, семинарские </w:t>
      </w:r>
      <w:r w:rsidRPr="00E136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занятия –  40 часов, в том числе в активной/интерактивной форме – 16 часов, на самостоятельную работу - 60 часов, на подготовку и сдачу экзамена – 40 часов.  </w:t>
      </w: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>Для очно-заочной формы обучения: аудиторных занятий – 40 часов, из них лекции –  16 часов, семинарские занятия –  24 часа, в том числе в активной/интерактивной форме – 4 часа, на самостоятельную работу - 100 часов, на подготовку и сдачу экзамена – 40 часов.</w:t>
      </w: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>Для заочной формы обучения: аудиторных занятий – 14 часов, из них лекции –  6 часов, семинарские занятия – 8 часов, в том числе в активной/интерактивной форме – 4 часа, на самостоятельную работу - 157 часов, на подготовку и сдачу экзамена – 9 часов.</w:t>
      </w: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>Дисциплина «Экономика недвижимости» изучается студентами очной формы обучения направления «Экономика» в 7 семестре 4 курса, студентами очно-заочной формы обучения - в 8 семестре 4 курса, студентами заочной формы обучения – в 7 и 8 семестрах 4 курса. «Экономика недвижимости» входит в состав дисциплин базовой части учебного плана при обучении бакалавров экономики. Совместно с рядом учебных курсов общенаучного профиля «Экономика недвижимости» образует основу фундаментальной теоретической подготовки экономистов высшей квалификации.</w:t>
      </w: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 xml:space="preserve">«Экономика недвижимости» базируется на таких научных дисциплинах, как: </w:t>
      </w:r>
      <w:proofErr w:type="gramStart"/>
      <w:r w:rsidRPr="00E1364E">
        <w:rPr>
          <w:rFonts w:ascii="Times New Roman" w:hAnsi="Times New Roman"/>
          <w:sz w:val="24"/>
          <w:szCs w:val="24"/>
          <w:lang w:eastAsia="ru-RU"/>
        </w:rPr>
        <w:t>Право, Макроэкономика, Микроэкономика, Методы принятия управленческих решений,  Методы оптимальных решений, Методы и модели анализа в экономике, Ценообразование, Бухгалтерский учет и анализ, Налоги и налогообложение, Экономический анализ, Экономика организации (предприятия), др.. «Экономика недвижимости»  является в то же время учебной дисциплиной, способствующей дальнейшему освоению профессиональных дисциплин базовой и вариативной частей учебного плана (Актуальные проблемы экономики организации (предприятия), Инвестиционный анализ и др. дисциплин</w:t>
      </w:r>
      <w:proofErr w:type="gramEnd"/>
      <w:r w:rsidRPr="00E1364E">
        <w:rPr>
          <w:rFonts w:ascii="Times New Roman" w:hAnsi="Times New Roman"/>
          <w:sz w:val="24"/>
          <w:szCs w:val="24"/>
          <w:lang w:eastAsia="ru-RU"/>
        </w:rPr>
        <w:t xml:space="preserve">). Изучение Экономики недвижимости помогает повышению профессиональной квалификации экономистов, ориентирует в специальной литературе, развивает умение мыслить экономическими категориями, способствует применению научного подхода в деятельности коммерческих фирм, органов государственного и муниципального управления, общественных организаций. </w:t>
      </w: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 xml:space="preserve">Таким образом, Экономика недвижимости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proofErr w:type="spellStart"/>
      <w:r w:rsidRPr="00E1364E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E1364E">
        <w:rPr>
          <w:rFonts w:ascii="Times New Roman" w:hAnsi="Times New Roman"/>
          <w:sz w:val="24"/>
          <w:szCs w:val="24"/>
          <w:lang w:eastAsia="ru-RU"/>
        </w:rPr>
        <w:t xml:space="preserve"> «Экономика» в Московском гуманитарном институте имени Е.Р. Дашковой.</w:t>
      </w:r>
    </w:p>
    <w:p w:rsidR="00E1364E" w:rsidRPr="00E1364E" w:rsidRDefault="00E1364E" w:rsidP="00E1364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0F62B3" w:rsidRPr="0006241D" w:rsidRDefault="000F62B3" w:rsidP="0006241D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F62B3" w:rsidRPr="0006241D" w:rsidRDefault="000F62B3" w:rsidP="0006241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62B3" w:rsidRPr="0006241D" w:rsidRDefault="000F62B3" w:rsidP="0006241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6241D">
        <w:rPr>
          <w:rFonts w:ascii="Times New Roman" w:hAnsi="Times New Roman"/>
          <w:b/>
          <w:sz w:val="24"/>
          <w:szCs w:val="24"/>
          <w:lang w:eastAsia="ru-RU"/>
        </w:rPr>
        <w:t xml:space="preserve">3. КОМПЕТЕНЦИИ </w:t>
      </w:r>
      <w:proofErr w:type="gramStart"/>
      <w:r w:rsidRPr="0006241D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06241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0F62B3" w:rsidRPr="0006241D" w:rsidRDefault="000F62B3" w:rsidP="0006241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6241D">
        <w:rPr>
          <w:rFonts w:ascii="Times New Roman" w:hAnsi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0F62B3" w:rsidRPr="0006241D" w:rsidRDefault="000F62B3" w:rsidP="000624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364E" w:rsidRPr="00E1364E" w:rsidRDefault="00E1364E" w:rsidP="00E1364E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364E">
        <w:rPr>
          <w:rFonts w:ascii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E1364E" w:rsidRPr="00E1364E" w:rsidRDefault="00E1364E" w:rsidP="00E1364E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</w:t>
      </w:r>
      <w:r w:rsidRPr="00E1364E">
        <w:rPr>
          <w:rFonts w:ascii="Times New Roman" w:hAnsi="Times New Roman"/>
          <w:sz w:val="24"/>
          <w:szCs w:val="24"/>
          <w:lang w:eastAsia="ru-RU"/>
        </w:rPr>
        <w:tab/>
      </w:r>
    </w:p>
    <w:p w:rsidR="00E1364E" w:rsidRPr="00E1364E" w:rsidRDefault="00E1364E" w:rsidP="00E1364E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364E">
        <w:rPr>
          <w:rFonts w:ascii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E1364E" w:rsidRPr="00E1364E" w:rsidRDefault="00E1364E" w:rsidP="00E1364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ab/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E1364E" w:rsidRPr="00E1364E" w:rsidRDefault="00E1364E" w:rsidP="00E1364E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64E">
        <w:rPr>
          <w:rFonts w:ascii="Times New Roman" w:hAnsi="Times New Roman"/>
          <w:sz w:val="24"/>
          <w:szCs w:val="24"/>
          <w:lang w:eastAsia="ru-RU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(ПК-12).</w:t>
      </w:r>
    </w:p>
    <w:p w:rsidR="000F62B3" w:rsidRDefault="000F62B3" w:rsidP="0006241D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1364E" w:rsidRPr="0006241D" w:rsidRDefault="00E1364E" w:rsidP="0006241D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62B3" w:rsidRDefault="000F62B3" w:rsidP="000624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2B3" w:rsidRPr="00C475F9" w:rsidRDefault="000F62B3" w:rsidP="0006241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lastRenderedPageBreak/>
        <w:t xml:space="preserve">4. ТРЕБОВАНИЯ К РЕЗУЛЬТАТАМ ОБРАЗОВАНИЯ, </w:t>
      </w:r>
    </w:p>
    <w:p w:rsidR="000F62B3" w:rsidRPr="00C475F9" w:rsidRDefault="000F62B3" w:rsidP="000624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75F9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C475F9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0F62B3" w:rsidRPr="00C475F9" w:rsidRDefault="000F62B3" w:rsidP="0006241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62B3" w:rsidRPr="00C475F9" w:rsidRDefault="000F62B3" w:rsidP="0006241D">
      <w:pPr>
        <w:ind w:left="707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«Экономика недвижимости» </w:t>
      </w:r>
      <w:proofErr w:type="gramStart"/>
      <w:r w:rsidRPr="00C475F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475F9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-основные понятия, категории и инструменты  оценки недвижимости и прикладных экономических дисциплин;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-основные особенности ведущих школ и направлений экономической науки в области оценки недвижимости;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-методы построения эконометрических моделей объектов, явлений и процессов;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-основы построения, расчёта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475F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C475F9">
        <w:rPr>
          <w:rFonts w:ascii="Times New Roman" w:hAnsi="Times New Roman"/>
          <w:sz w:val="24"/>
          <w:szCs w:val="24"/>
          <w:lang w:eastAsia="ru-RU"/>
        </w:rPr>
        <w:t xml:space="preserve"> и макроуровне;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-основные особенности российской экономики, её институциональную структуру, направления экономической политики государства;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сущность, функции и основные принципы экономики недвижимости;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 информационное обеспечение оценки недвижимости;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современное законодательство, нормативные документы и методические материалы, регулирующие на предприятии оценки недвижимости;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 xml:space="preserve">- практику особенностей </w:t>
      </w:r>
      <w:proofErr w:type="gramStart"/>
      <w:r w:rsidRPr="00C475F9">
        <w:rPr>
          <w:rFonts w:ascii="Times New Roman" w:hAnsi="Times New Roman"/>
          <w:sz w:val="24"/>
          <w:szCs w:val="24"/>
          <w:lang w:eastAsia="ru-RU"/>
        </w:rPr>
        <w:t>затратного</w:t>
      </w:r>
      <w:proofErr w:type="gramEnd"/>
      <w:r w:rsidRPr="00C475F9">
        <w:rPr>
          <w:rFonts w:ascii="Times New Roman" w:hAnsi="Times New Roman"/>
          <w:sz w:val="24"/>
          <w:szCs w:val="24"/>
          <w:lang w:eastAsia="ru-RU"/>
        </w:rPr>
        <w:t xml:space="preserve">, сравнительного и доходного подходов к оценки недвижимости хозяйствующих субъектов; 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основные направления деятельности в области управления недвижимостью организаций;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основную отечественную и зарубежную литературу по теоретическим и практическим вопросам оценки недвижимости.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выявлять проблемы экономического характера при анализе конкретных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использовать источники экономической, социальной, управленческой информации;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финансовую, бухгалтерскую и иную информацию, содержащуюся в отчётности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осуществлять выбор инструментальных сре</w:t>
      </w:r>
      <w:proofErr w:type="gramStart"/>
      <w:r w:rsidRPr="00C475F9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C475F9">
        <w:rPr>
          <w:rFonts w:ascii="Times New Roman" w:hAnsi="Times New Roman"/>
          <w:sz w:val="24"/>
          <w:szCs w:val="24"/>
          <w:lang w:eastAsia="ru-RU"/>
        </w:rPr>
        <w:t>я обработки экономических данных в соответствии с поставленной задачей, анализировать результаты расчётов и обосновывать полученные выводы;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отчёта, статьи;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организовать выполнение конкретного полученного этапа работы;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организовать работу малого коллектива, рабочей группы;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- разрабатывать проекты в сфере экономики и бизнеса с учётом нормативно-правовых, ресурсных, административных и иных ограничений;</w:t>
      </w:r>
    </w:p>
    <w:p w:rsidR="000F62B3" w:rsidRPr="00C475F9" w:rsidRDefault="000F62B3" w:rsidP="0006241D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b/>
          <w:sz w:val="24"/>
          <w:szCs w:val="24"/>
          <w:lang w:eastAsia="ru-RU"/>
        </w:rPr>
        <w:t>владеть</w:t>
      </w:r>
      <w:r w:rsidRPr="00C475F9">
        <w:rPr>
          <w:rFonts w:ascii="Times New Roman" w:hAnsi="Times New Roman"/>
          <w:sz w:val="24"/>
          <w:szCs w:val="24"/>
          <w:lang w:eastAsia="ru-RU"/>
        </w:rPr>
        <w:t>: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lastRenderedPageBreak/>
        <w:t>навыками расчета на основе типовых методик и действующей нормативно-правовой базы экономических и социально-экономических показателей;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приемами анализа и навыками интерпретации финансовой, бухгалтерской и иной информации, содержащейся в отчётности предприятий различных форм собственности, организаций, ведомств и т.д. и навыками использования полученных сведений для принятия управленческих решений;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инструментами  оценки недвижимости;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навыками применения и оценки важнейших  документов (отчетности) в области оценки недвижимости;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навыками оценки недвижимости организаций;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навыками разработки планов по оценке активов и недвижимости хозяйствующих субъектов;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навыками управления структурой капитала на предприятии;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навыками оценки стоимости земельных участков, находящихся в ведении хозяйствующих субъектов.</w:t>
      </w:r>
    </w:p>
    <w:p w:rsidR="000F62B3" w:rsidRPr="00C475F9" w:rsidRDefault="000F62B3" w:rsidP="000624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75F9">
        <w:rPr>
          <w:rFonts w:ascii="Times New Roman" w:hAnsi="Times New Roman"/>
          <w:sz w:val="24"/>
          <w:szCs w:val="24"/>
          <w:lang w:eastAsia="ru-RU"/>
        </w:rPr>
        <w:t>основами построения, расчёта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475F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C475F9">
        <w:rPr>
          <w:rFonts w:ascii="Times New Roman" w:hAnsi="Times New Roman"/>
          <w:sz w:val="24"/>
          <w:szCs w:val="24"/>
          <w:lang w:eastAsia="ru-RU"/>
        </w:rPr>
        <w:t xml:space="preserve"> и макроуровне.</w:t>
      </w:r>
    </w:p>
    <w:p w:rsidR="000F62B3" w:rsidRDefault="000F62B3" w:rsidP="000624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62B3" w:rsidRPr="00C475F9" w:rsidRDefault="000F62B3" w:rsidP="0006241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0F62B3" w:rsidRPr="00C475F9" w:rsidRDefault="000F62B3" w:rsidP="0006241D">
      <w:pPr>
        <w:rPr>
          <w:rFonts w:ascii="Times New Roman" w:hAnsi="Times New Roman"/>
          <w:sz w:val="24"/>
          <w:szCs w:val="24"/>
          <w:lang w:eastAsia="ru-RU"/>
        </w:rPr>
      </w:pP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1. Введение. Недвижимость как объект оценки и как экономическая категория. Деление недвижимости на движимое и недвижимое имущество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2. Возникновение оценки недвижимости. Методы ценообразования на рынке недвижимости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3. Определение стоимости предприятия как сущность оценки бизнеса. Ценовая стратегия предприятия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4. Собственность на недвижимость как основа имущественных отношений.  Принципы оценки недвижимости, связанные с рыночной средой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5. Концепция оценочной статистики как науки по решению задач оценки недвижимости. Оценка недвижимости в бухгалтерском учете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6. Теоретические аспекты оценки материальных активов и принципы оценки. Оценка недвижимости с помощью различных подходов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7. Учет износа при оценке недвижимости</w:t>
      </w:r>
    </w:p>
    <w:p w:rsidR="000F62B3" w:rsidRPr="0006241D" w:rsidRDefault="000F62B3" w:rsidP="0006241D">
      <w:pPr>
        <w:jc w:val="both"/>
        <w:rPr>
          <w:rFonts w:ascii="Times New Roman" w:hAnsi="Times New Roman"/>
          <w:sz w:val="24"/>
          <w:szCs w:val="24"/>
        </w:rPr>
      </w:pPr>
      <w:r w:rsidRPr="0006241D">
        <w:rPr>
          <w:rFonts w:ascii="Times New Roman" w:hAnsi="Times New Roman"/>
          <w:sz w:val="24"/>
          <w:szCs w:val="24"/>
        </w:rPr>
        <w:t>Тема 8. Тенденции развития оценки недвижимости</w:t>
      </w:r>
    </w:p>
    <w:sectPr w:rsidR="000F62B3" w:rsidRPr="0006241D" w:rsidSect="0062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8F"/>
    <w:rsid w:val="0006241D"/>
    <w:rsid w:val="000F62B3"/>
    <w:rsid w:val="001354DB"/>
    <w:rsid w:val="002A7A65"/>
    <w:rsid w:val="003770A0"/>
    <w:rsid w:val="0062179D"/>
    <w:rsid w:val="00C15D7D"/>
    <w:rsid w:val="00C475F9"/>
    <w:rsid w:val="00D158CB"/>
    <w:rsid w:val="00E1364E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7</cp:revision>
  <dcterms:created xsi:type="dcterms:W3CDTF">2013-11-05T10:38:00Z</dcterms:created>
  <dcterms:modified xsi:type="dcterms:W3CDTF">2016-02-24T12:50:00Z</dcterms:modified>
</cp:coreProperties>
</file>